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DA" w:rsidRPr="00F21FDA" w:rsidRDefault="00F21FDA" w:rsidP="00F21F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F21FD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be-BY"/>
        </w:rPr>
        <w:t>Оплата за пользование учебниками в 2020/2021 учебном году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    Постановлением </w:t>
      </w:r>
      <w:r w:rsidRPr="00F21F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Совета Министров Республики Беларусь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 от 28 августа 2018 г. № 621  установлен размер о платы за пользование учебниками для учащихся 1-11 классов составит 0,5 базовой величины – при освоении содержания образовательных программ общего среднего образования за I–XI классы.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В наступающем 2020/2021 учебном году стоимость пользования за учебными пособиями для 1-11 классов составляет 0,5 базовой величины (базовая величина — 27 руб).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 xml:space="preserve">Соответственно за учебники </w:t>
      </w:r>
      <w:r w:rsidRPr="00F21F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e-BY"/>
        </w:rPr>
        <w:t>с 1-11 классы — 13,50 рублей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. </w:t>
      </w:r>
      <w:r w:rsidRPr="00F21F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e-BY"/>
        </w:rPr>
        <w:t>Для льготников — 6,75 рублей.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Детям из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многодетных семей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 предоставляется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скидка 50%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 от полной стоимости комплекта школьных учебников. А для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детей-инвалидов, детей-сирот, детей из опекунских семей, детей, родители которых являются инвалидами 1 или 2 группы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, действует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100% льгота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!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Оплатить за учебники и школьные пособия необходимо до 1 октября текущего года.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 Это можно сделать через систему платежей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“Расчёт” (ЕРИП)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, на  почте, с помощью инфокиоска либо в отделении банка. Самый удобный способ без комиссии –  оплата через систему платежей “Расчет” (ЕРИП) с помощью </w:t>
      </w:r>
      <w:hyperlink r:id="rId5" w:history="1">
        <w:r w:rsidRPr="00F21FD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e-BY"/>
          </w:rPr>
          <w:t>интернет-банкинга</w:t>
        </w:r>
      </w:hyperlink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Пользование учебниками и учебными пособиями обучающимися в учреждениях образования может быть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платным 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 бесплатным.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e-BY"/>
        </w:rPr>
        <w:t>Бесплатное пользование учебниками и учебными пособиями устанавливается для</w:t>
      </w:r>
      <w:r w:rsidRPr="00F21FDA">
        <w:rPr>
          <w:rFonts w:ascii="Times New Roman" w:eastAsia="Times New Roman" w:hAnsi="Times New Roman" w:cs="Times New Roman"/>
          <w:sz w:val="24"/>
          <w:szCs w:val="24"/>
          <w:u w:val="single"/>
          <w:lang w:eastAsia="be-BY"/>
        </w:rPr>
        <w:t>:</w:t>
      </w:r>
    </w:p>
    <w:p w:rsidR="00F21FDA" w:rsidRPr="00F21FDA" w:rsidRDefault="00F21FDA" w:rsidP="00F2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F21FDA" w:rsidRPr="00F21FDA" w:rsidRDefault="00F21FDA" w:rsidP="00F2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лиц с особенностями психофизического развития;</w:t>
      </w:r>
    </w:p>
    <w:p w:rsidR="00F21FDA" w:rsidRPr="00F21FDA" w:rsidRDefault="00F21FDA" w:rsidP="00F2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F21FDA" w:rsidRPr="00F21FDA" w:rsidRDefault="00F21FDA" w:rsidP="00F2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детей-инвалидов в возрасте до восемнадцати лет, инвалидов с детства;</w:t>
      </w:r>
    </w:p>
    <w:p w:rsidR="00F21FDA" w:rsidRPr="00F21FDA" w:rsidRDefault="00F21FDA" w:rsidP="00F2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F21FDA" w:rsidRPr="00F21FDA" w:rsidRDefault="00F21FDA" w:rsidP="00F2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обучающихся из семей, которые в соответствии с законодательством получают государственные пособия на детей старше трех лет;</w:t>
      </w:r>
    </w:p>
    <w:p w:rsidR="00F21FDA" w:rsidRPr="00F21FDA" w:rsidRDefault="00F21FDA" w:rsidP="00F2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обучающихся из семей, в которых один или оба родителя являются инвалидами I или II группы;</w:t>
      </w:r>
    </w:p>
    <w:p w:rsidR="00F21FDA" w:rsidRPr="00F21FDA" w:rsidRDefault="00F21FDA" w:rsidP="00F21F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обучающихся, являющихся членами семей лиц, перечисленных в </w:t>
      </w:r>
      <w:hyperlink r:id="rId6" w:history="1">
        <w:r w:rsidRPr="00F21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e-BY"/>
          </w:rPr>
          <w:t>подпунктах 3.2</w:t>
        </w:r>
      </w:hyperlink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, </w:t>
      </w:r>
      <w:hyperlink r:id="rId7" w:history="1">
        <w:r w:rsidRPr="00F21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e-BY"/>
          </w:rPr>
          <w:t>4 </w:t>
        </w:r>
      </w:hyperlink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и </w:t>
      </w:r>
      <w:hyperlink r:id="rId8" w:history="1">
        <w:r w:rsidRPr="00F21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e-BY"/>
          </w:rPr>
          <w:t>7 пункта 3</w:t>
        </w:r>
      </w:hyperlink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, </w:t>
      </w:r>
      <w:hyperlink r:id="rId9" w:history="1">
        <w:r w:rsidRPr="00F21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e-BY"/>
          </w:rPr>
          <w:t>пункте 10 </w:t>
        </w:r>
      </w:hyperlink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и </w:t>
      </w:r>
      <w:hyperlink r:id="rId10" w:history="1">
        <w:r w:rsidRPr="00F21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e-BY"/>
          </w:rPr>
          <w:t>подпунктах 12.2</w:t>
        </w:r>
      </w:hyperlink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и </w:t>
      </w:r>
      <w:hyperlink r:id="rId11" w:history="1">
        <w:r w:rsidRPr="00F21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e-BY"/>
          </w:rPr>
          <w:t>3 пункта 12 статьи 3</w:t>
        </w:r>
      </w:hyperlink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 Закона Республики Беларусь от 14 июня 2007 года “О государственных социальных льготах, правах и гарантиях для отдельных категорий граждан” (Национальный реестр правовых актов Республики Беларусь, 2007 г., N 147, 2/1336).     Для обучающихся из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многодетных семей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 плата за пользование учебниками и учебными пособиями снижается на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50 процентов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 от установленной платы за пользование соответствующими учебниками и учебными пособиями.Законные представители обучающихся, имеющих право в соответствии с частями второй и третьей пункта 2 статьи 39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 представляют следующие документы: удостоверение многодетной семьи – для семей, в которых воспитываются трое и более детей в возрасте до 18 лет + заявление на имя директора.Для установления </w:t>
      </w:r>
      <w:r w:rsidRPr="00F21FDA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бесплатного пользования учебниками и (или) учебными пособиями</w:t>
      </w: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:— удостоверение инвалида – для семей, в которых один или оба родителя инвалиды І или ІІ группы;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— заключение государственного центра коррекционно-развивающего обучения и реабилитации – для лиц с особенностями психофизического развития;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— свидетельство о рождении – для детей лиц, перечисленных в подпунктах 3.2, 3.4 и 3.7 пункта 3 и пункте 10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2/1336);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— удостоверение инвалида о праве на льготы родителя, удостоверение о праве на льготы либо справку о праве на льготы – для членов семей лиц, перечисленных в подпунктах 3.2, 3.4 и 3.7 пункта 3, пункте 10,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</w:r>
    </w:p>
    <w:p w:rsidR="00F21FDA" w:rsidRPr="00F21FDA" w:rsidRDefault="00F21FDA" w:rsidP="00F21F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F21FDA">
        <w:rPr>
          <w:rFonts w:ascii="Times New Roman" w:eastAsia="Times New Roman" w:hAnsi="Times New Roman" w:cs="Times New Roman"/>
          <w:sz w:val="24"/>
          <w:szCs w:val="24"/>
          <w:lang w:eastAsia="be-BY"/>
        </w:rPr>
        <w:t>— удостоверение инвалида – для детей-инвалидов в возрасте до 18 лет, инвалидов с детства.</w:t>
      </w:r>
    </w:p>
    <w:p w:rsidR="00F21FDA" w:rsidRPr="00F21FDA" w:rsidRDefault="00F21FDA" w:rsidP="00F21FD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e-BY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be-BY"/>
        </w:rPr>
        <w:lastRenderedPageBreak/>
        <w:t xml:space="preserve"> </w:t>
      </w:r>
    </w:p>
    <w:p w:rsidR="00AE07F4" w:rsidRDefault="00F21FDA" w:rsidP="00F21FDA">
      <w:pPr>
        <w:spacing w:after="0"/>
        <w:jc w:val="both"/>
      </w:pPr>
      <w:r>
        <w:rPr>
          <w:noProof/>
          <w:lang w:eastAsia="be-BY"/>
        </w:rPr>
        <w:drawing>
          <wp:inline distT="0" distB="0" distL="0" distR="0" wp14:anchorId="1CBDCFA6" wp14:editId="537A9B10">
            <wp:extent cx="3848100" cy="2857500"/>
            <wp:effectExtent l="0" t="0" r="0" b="0"/>
            <wp:docPr id="1" name="Рисунок 1" descr="http://sch209.minsk.edu.by/ru/sm_full.aspx?guid=6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h209.minsk.edu.by/ru/sm_full.aspx?guid=644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7F4" w:rsidSect="00F21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5FB8"/>
    <w:multiLevelType w:val="multilevel"/>
    <w:tmpl w:val="A166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DA"/>
    <w:rsid w:val="00AE07F4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D169-B817-4977-87E0-9A8BF42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06978;fld=134;dst=100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BELAW;n=106978;fld=134;dst=100027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belorus?base=BELAW;n=106978;fld=134;dst=100025" TargetMode="External"/><Relationship Id="rId11" Type="http://schemas.openxmlformats.org/officeDocument/2006/relationships/hyperlink" Target="consultantplus://offline/belorus?base=BELAW;n=106978;fld=134;dst=100042" TargetMode="External"/><Relationship Id="rId5" Type="http://schemas.openxmlformats.org/officeDocument/2006/relationships/hyperlink" Target="https://ftime.by/uspeshnyy-biznes/stoimost-shkolnyh-uchebnikov-20202021" TargetMode="External"/><Relationship Id="rId10" Type="http://schemas.openxmlformats.org/officeDocument/2006/relationships/hyperlink" Target="consultantplus://offline/belorus?base=BELAW;n=106978;fld=134;dst=10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belorus?base=BELAW;n=106978;fld=134;dst=100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2020-09-02T09:24:00Z</dcterms:created>
  <dcterms:modified xsi:type="dcterms:W3CDTF">2020-09-02T09:28:00Z</dcterms:modified>
</cp:coreProperties>
</file>